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8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30.2 Register of Archived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REGISTER OF ARCHIVED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0"/>
        <w:gridCol w:w="2590"/>
        <w:gridCol w:w="2590"/>
        <w:gridCol w:w="2590"/>
        <w:gridCol w:w="2590"/>
        <w:tblGridChange w:id="0">
          <w:tblGrid>
            <w:gridCol w:w="2590"/>
            <w:gridCol w:w="2590"/>
            <w:gridCol w:w="2590"/>
            <w:gridCol w:w="2590"/>
            <w:gridCol w:w="25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ARCHIVED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PROTOCOL NUMBER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PRINCIPAL </w:t>
            </w:r>
            <w:r w:rsidDel="00000000" w:rsidR="00000000" w:rsidRPr="00000000">
              <w:rPr>
                <w:b w:val="1"/>
                <w:rtl w:val="0"/>
              </w:rPr>
              <w:t xml:space="preserve">INVESTIGATOR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PROTOCOL TITLE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DISPOSED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Guide for Archiving: 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Protocols – upon receipt of Final Report 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Terminated Protocols – upon receipt of Early Termination Report 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Inactive Protocols – Approved but no communication within 1 year from issuance of Ethical Clearance 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Inactive Protocols – Protocols with initial review but without resubmission or communication within 6 months from notice of committee action</w:t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7F1F1C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Beg0jWDcvIeghq01KH7wqOEVg==">CgMxLjA4AHIhMWNTWG9fTmxCMnlLVnNtTnZUazNrdF9RUzhJZ2xzankt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2023-01-09T03:43:00Z</dcterms:created>
  <dc:creator>EVHRDC-PC2</dc:creator>
</cp:coreProperties>
</file>